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C7BA" w14:textId="49F562A9" w:rsidR="00AC71C8" w:rsidRPr="00AC71C8" w:rsidRDefault="00AC71C8" w:rsidP="00AC71C8">
      <w:pPr>
        <w:spacing w:after="0" w:line="240" w:lineRule="auto"/>
        <w:jc w:val="center"/>
        <w:rPr>
          <w:rFonts w:ascii="Calibri" w:hAnsi="Calibri" w:cs="Calibri"/>
          <w:b/>
          <w:bCs/>
          <w:kern w:val="0"/>
          <w:sz w:val="28"/>
          <w:szCs w:val="28"/>
        </w:rPr>
      </w:pPr>
      <w:r w:rsidRPr="00AC71C8">
        <w:rPr>
          <w:rFonts w:ascii="Calibri" w:hAnsi="Calibri" w:cs="Calibri"/>
          <w:b/>
          <w:bCs/>
          <w:kern w:val="0"/>
          <w:sz w:val="28"/>
          <w:szCs w:val="28"/>
        </w:rPr>
        <w:t>59</w:t>
      </w:r>
      <w:r>
        <w:rPr>
          <w:rFonts w:ascii="Calibri" w:hAnsi="Calibri" w:cs="Calibri"/>
          <w:b/>
          <w:bCs/>
          <w:kern w:val="0"/>
          <w:sz w:val="28"/>
          <w:szCs w:val="28"/>
        </w:rPr>
        <w:t>6</w:t>
      </w:r>
      <w:r w:rsidRPr="00AC71C8">
        <w:rPr>
          <w:rFonts w:ascii="Calibri" w:hAnsi="Calibri" w:cs="Calibri"/>
          <w:b/>
          <w:bCs/>
          <w:kern w:val="0"/>
          <w:sz w:val="28"/>
          <w:szCs w:val="28"/>
        </w:rPr>
        <w:t xml:space="preserve">. stjórnarfundur Búnaðarsambands Eyjafjarðar </w:t>
      </w:r>
      <w:r w:rsidRPr="00AC71C8">
        <w:rPr>
          <w:rFonts w:ascii="Calibri" w:hAnsi="Calibri" w:cs="Calibri"/>
          <w:b/>
          <w:bCs/>
          <w:kern w:val="0"/>
          <w:sz w:val="28"/>
          <w:szCs w:val="28"/>
        </w:rPr>
        <w:br/>
        <w:t xml:space="preserve">haldinn í Búgarði </w:t>
      </w:r>
      <w:r>
        <w:rPr>
          <w:rFonts w:ascii="Calibri" w:hAnsi="Calibri" w:cs="Calibri"/>
          <w:b/>
          <w:bCs/>
          <w:kern w:val="0"/>
          <w:sz w:val="28"/>
          <w:szCs w:val="28"/>
        </w:rPr>
        <w:t>20.3</w:t>
      </w:r>
      <w:r w:rsidRPr="00AC71C8">
        <w:rPr>
          <w:rFonts w:ascii="Calibri" w:hAnsi="Calibri" w:cs="Calibri"/>
          <w:b/>
          <w:bCs/>
          <w:kern w:val="0"/>
          <w:sz w:val="28"/>
          <w:szCs w:val="28"/>
        </w:rPr>
        <w:t>.2024 kl. 10.</w:t>
      </w:r>
      <w:r>
        <w:rPr>
          <w:rFonts w:ascii="Calibri" w:hAnsi="Calibri" w:cs="Calibri"/>
          <w:b/>
          <w:bCs/>
          <w:kern w:val="0"/>
          <w:sz w:val="28"/>
          <w:szCs w:val="28"/>
        </w:rPr>
        <w:t>00</w:t>
      </w:r>
    </w:p>
    <w:p w14:paraId="4C15E6E5" w14:textId="7F1B1836" w:rsidR="00A66B4B" w:rsidRDefault="00A66B4B"/>
    <w:p w14:paraId="670E90E1" w14:textId="1F2D15DF" w:rsidR="003F65F1" w:rsidRDefault="00B512CA">
      <w:r>
        <w:t xml:space="preserve">Mættir á fundinn: Birgir, Gestur, Aðalsteinn, Hákon ásamt </w:t>
      </w:r>
      <w:proofErr w:type="spellStart"/>
      <w:r>
        <w:t>framkv</w:t>
      </w:r>
      <w:proofErr w:type="spellEnd"/>
      <w:r>
        <w:t>.stjóra sem ritaði fundargerð.</w:t>
      </w:r>
      <w:r>
        <w:br/>
      </w:r>
    </w:p>
    <w:p w14:paraId="010754E2" w14:textId="45E99A27" w:rsidR="00AC71C8" w:rsidRDefault="00AC71C8" w:rsidP="00AC71C8">
      <w:pPr>
        <w:pStyle w:val="ListParagraph"/>
        <w:numPr>
          <w:ilvl w:val="0"/>
          <w:numId w:val="1"/>
        </w:numPr>
      </w:pPr>
      <w:r>
        <w:t xml:space="preserve">Fundargerð 595. </w:t>
      </w:r>
      <w:r w:rsidR="00B512CA">
        <w:t>f</w:t>
      </w:r>
      <w:r>
        <w:t>undar stjórnar samþykkt.</w:t>
      </w:r>
    </w:p>
    <w:p w14:paraId="04FB7B43" w14:textId="5DB69476" w:rsidR="003F65F1" w:rsidRDefault="00AC71C8" w:rsidP="00B512CA">
      <w:pPr>
        <w:pStyle w:val="ListParagraph"/>
        <w:numPr>
          <w:ilvl w:val="0"/>
          <w:numId w:val="1"/>
        </w:numPr>
      </w:pPr>
      <w:r>
        <w:t xml:space="preserve">Undirbúningur aðalfundar. </w:t>
      </w:r>
      <w:r>
        <w:br/>
      </w:r>
      <w:r w:rsidR="00B512CA">
        <w:t xml:space="preserve">Ákveðið að </w:t>
      </w:r>
      <w:r>
        <w:t>Hvatningarverðlaun</w:t>
      </w:r>
      <w:r w:rsidR="00B512CA">
        <w:t xml:space="preserve"> fái ábúendur í Garðshorni á Þelamörk, Agnar Þór Magnússon og Birna </w:t>
      </w:r>
      <w:proofErr w:type="spellStart"/>
      <w:r w:rsidR="00B512CA">
        <w:t>Thorlacíus</w:t>
      </w:r>
      <w:proofErr w:type="spellEnd"/>
      <w:r w:rsidR="00B512CA">
        <w:t xml:space="preserve"> Tryggvadóttir.</w:t>
      </w:r>
      <w:r w:rsidR="00B512CA">
        <w:br/>
        <w:t>Nautgriparæktarverðlaun fari til bænda á Sigtúnum, Kristbjörns H. Steinarssonar og ....</w:t>
      </w:r>
      <w:r w:rsidR="00884414">
        <w:br/>
        <w:t xml:space="preserve">Sauðfjárræktarverðlaun </w:t>
      </w:r>
      <w:r w:rsidR="00B512CA">
        <w:t xml:space="preserve">fái bændur á </w:t>
      </w:r>
      <w:r w:rsidR="00884414">
        <w:t>Kot</w:t>
      </w:r>
      <w:r w:rsidR="00B512CA">
        <w:t>i</w:t>
      </w:r>
      <w:r w:rsidR="00884414">
        <w:t xml:space="preserve"> Svarf</w:t>
      </w:r>
      <w:r w:rsidR="00B512CA">
        <w:t>aðardal.</w:t>
      </w:r>
      <w:r w:rsidR="00947F68">
        <w:t xml:space="preserve"> Reglur verlauna voru endurskoðuð eftir að ..........</w:t>
      </w:r>
      <w:r w:rsidR="00B512CA">
        <w:br/>
        <w:t>Á fundinn mætir Trausti Hjálmarsson nýkjörinn formaður BÍ.</w:t>
      </w:r>
      <w:r w:rsidR="00B512CA">
        <w:br/>
        <w:t>Á fundinum á að kjósa um tvo stjórnarmenn, þá Guðmund Sturluson og Hákon Bjarka Harðarson</w:t>
      </w:r>
      <w:r w:rsidR="00630F09">
        <w:t>.</w:t>
      </w:r>
      <w:r w:rsidR="00630F09">
        <w:br/>
        <w:t xml:space="preserve">Ath. með mat, kjötsúpa. </w:t>
      </w:r>
      <w:r w:rsidR="0017704B">
        <w:br/>
        <w:t xml:space="preserve">Merkingar á kálfum, </w:t>
      </w:r>
      <w:r w:rsidR="00884414">
        <w:t xml:space="preserve">Ath. með að fá Sif </w:t>
      </w:r>
      <w:proofErr w:type="spellStart"/>
      <w:r w:rsidR="00884414">
        <w:t>héraðsdýral</w:t>
      </w:r>
      <w:proofErr w:type="spellEnd"/>
      <w:r w:rsidR="00884414">
        <w:t>. Á stjórnarfund.</w:t>
      </w:r>
    </w:p>
    <w:p w14:paraId="7B6EFA6E" w14:textId="3D5929C7" w:rsidR="00586000" w:rsidRDefault="00586000">
      <w:proofErr w:type="spellStart"/>
      <w:r>
        <w:t>Ath</w:t>
      </w:r>
      <w:proofErr w:type="spellEnd"/>
      <w:r>
        <w:t xml:space="preserve"> með um hverja á að kjósa.</w:t>
      </w:r>
      <w:r w:rsidR="005F7923">
        <w:t xml:space="preserve"> Stjórnarmenn BSE</w:t>
      </w:r>
    </w:p>
    <w:p w14:paraId="2B706A14" w14:textId="00DF4571" w:rsidR="00AC71C8" w:rsidRDefault="00AC71C8">
      <w:r>
        <w:t>Kosið um Guðmund og Hákon.</w:t>
      </w:r>
    </w:p>
    <w:p w14:paraId="244D8B0F" w14:textId="77777777" w:rsidR="00AC71C8" w:rsidRDefault="00AC71C8"/>
    <w:p w14:paraId="30DA0754" w14:textId="77777777" w:rsidR="00AC71C8" w:rsidRDefault="00AC71C8" w:rsidP="00AC71C8">
      <w:r>
        <w:t>Það var umræða á síðasta stjórnarfundi að athuga með endurskoðun á sauðfjárræktarverðlaunum, aðallega að draga úr eða hætta að verðlauna fyrir fyrir litla fitu og taka vaxtarhraða í staðinn. Einnig var nefnt að óþarfi væri að hafa inni að sama bú geti ekki fengið aftur verðlaun fyrr en að 10 árum liðnum. Eitt sem kemur til greina en var ekki nefnt, að hjá RML er gefinn út listi í niðurstöðum skýrsluhalds úrvalsbúa með. Á þeim lista er miðað við að fjöldinn nái 100 kindum með gemsum. En hefur verið hjá okkur 100 ær og gemsar ekki taldir með.</w:t>
      </w:r>
    </w:p>
    <w:p w14:paraId="3757FECD" w14:textId="77777777" w:rsidR="00AC71C8" w:rsidRDefault="00AC71C8" w:rsidP="00AC71C8">
      <w:r>
        <w:t>Sendi þetta m.a. til að ígrunda, að ef breytt verður er rétt að skoða þá allt sem hugsanlega ætti að breyta.</w:t>
      </w:r>
    </w:p>
    <w:p w14:paraId="45D6DDC8" w14:textId="77777777" w:rsidR="00AC71C8" w:rsidRDefault="00AC71C8" w:rsidP="00AC71C8">
      <w:r>
        <w:t>Hér eru forsendur úrvalsbúa:</w:t>
      </w:r>
    </w:p>
    <w:p w14:paraId="5F071D4B" w14:textId="77777777" w:rsidR="00AC71C8" w:rsidRDefault="00AC71C8" w:rsidP="00AC71C8">
      <w:pPr>
        <w:rPr>
          <w:i/>
          <w:iCs/>
        </w:rPr>
      </w:pPr>
      <w:r>
        <w:rPr>
          <w:i/>
          <w:iCs/>
        </w:rPr>
        <w:t xml:space="preserve">„Bú með fleiri en 100 skýrslufærðar ær þar sem fædd lömb eftir fullorðnar ær eru fleiri en 1,90 og lömb til nytja fleiri en 1,71, fædd lömb eftir veturgamlar ær eru fleiri en 0,90 reiknað dilkakjöt eftir allar ær er landsmeðaltal (&gt;25,9 kg), gerðarmat sláturlamba er yfir 9,5, fitumat sláturlamba er 5,4-8,0, hlutfall gerðar og fitu yfir 1,3. Eins ná inná </w:t>
      </w:r>
      <w:proofErr w:type="spellStart"/>
      <w:r>
        <w:rPr>
          <w:i/>
          <w:iCs/>
        </w:rPr>
        <w:t>listan</w:t>
      </w:r>
      <w:proofErr w:type="spellEnd"/>
      <w:r>
        <w:rPr>
          <w:i/>
          <w:iCs/>
        </w:rPr>
        <w:t xml:space="preserve"> bú með góðar afurðir, þ.e. reiknað dilkakjöt eftir allar ær (&gt;30 kg) og nytjahlutfall &gt;90% þó frjósemi sé minni en 1,9 lömb fædd. Nytjahlutfall í aftasta dálk er hlutfall lamba sem kemur til nytja af fæddum lömbum.“</w:t>
      </w:r>
    </w:p>
    <w:p w14:paraId="2EFBA5B5" w14:textId="77777777" w:rsidR="00AC71C8" w:rsidRDefault="00AC71C8" w:rsidP="00AC71C8">
      <w:r>
        <w:t xml:space="preserve">Það kemur til greina að mínu mati að hafa einhverjar slíkar forsendur </w:t>
      </w:r>
      <w:proofErr w:type="spellStart"/>
      <w:r>
        <w:t>sil</w:t>
      </w:r>
      <w:proofErr w:type="spellEnd"/>
      <w:r>
        <w:t xml:space="preserve"> að flokka frá þar sem er hugsanlega spikfeitt, þó fitan hafi að öðru leiti ekki áhrif til stiga.</w:t>
      </w:r>
    </w:p>
    <w:p w14:paraId="1DC07AA0" w14:textId="77777777" w:rsidR="00AC71C8" w:rsidRDefault="00AC71C8"/>
    <w:p w14:paraId="588E71FA" w14:textId="77777777" w:rsidR="00AC71C8" w:rsidRDefault="00AC71C8"/>
    <w:sectPr w:rsidR="00AC71C8" w:rsidSect="003F6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F1412"/>
    <w:multiLevelType w:val="hybridMultilevel"/>
    <w:tmpl w:val="5A608A4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20271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F1"/>
    <w:rsid w:val="0017704B"/>
    <w:rsid w:val="00222EB2"/>
    <w:rsid w:val="00254FBA"/>
    <w:rsid w:val="00280EA8"/>
    <w:rsid w:val="00286538"/>
    <w:rsid w:val="003F65F1"/>
    <w:rsid w:val="00586000"/>
    <w:rsid w:val="005F7923"/>
    <w:rsid w:val="00630F09"/>
    <w:rsid w:val="00645908"/>
    <w:rsid w:val="00884414"/>
    <w:rsid w:val="00947F68"/>
    <w:rsid w:val="00A66B4B"/>
    <w:rsid w:val="00AC71C8"/>
    <w:rsid w:val="00B512CA"/>
    <w:rsid w:val="00C1548B"/>
    <w:rsid w:val="00E065AA"/>
  </w:rsids>
  <m:mathPr>
    <m:mathFont m:val="Cambria Math"/>
    <m:brkBin m:val="before"/>
    <m:brkBinSub m:val="--"/>
    <m:smallFrac m:val="0"/>
    <m:dispDef/>
    <m:lMargin m:val="0"/>
    <m:rMargin m:val="0"/>
    <m:defJc m:val="centerGroup"/>
    <m:wrapIndent m:val="1440"/>
    <m:intLim m:val="subSup"/>
    <m:naryLim m:val="undOvr"/>
  </m:mathPr>
  <w:themeFontLang w:val="en-US" w:eastAsia="is-I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D38E"/>
  <w15:chartTrackingRefBased/>
  <w15:docId w15:val="{DA901B7A-F0E5-4B79-B73B-6D1F136E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F1"/>
    <w:rPr>
      <w:rFonts w:eastAsiaTheme="majorEastAsia" w:cstheme="majorBidi"/>
      <w:color w:val="272727" w:themeColor="text1" w:themeTint="D8"/>
    </w:rPr>
  </w:style>
  <w:style w:type="paragraph" w:styleId="Title">
    <w:name w:val="Title"/>
    <w:basedOn w:val="Normal"/>
    <w:next w:val="Normal"/>
    <w:link w:val="TitleChar"/>
    <w:uiPriority w:val="10"/>
    <w:qFormat/>
    <w:rsid w:val="003F6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F1"/>
    <w:pPr>
      <w:spacing w:before="160"/>
      <w:jc w:val="center"/>
    </w:pPr>
    <w:rPr>
      <w:i/>
      <w:iCs/>
      <w:color w:val="404040" w:themeColor="text1" w:themeTint="BF"/>
    </w:rPr>
  </w:style>
  <w:style w:type="character" w:customStyle="1" w:styleId="QuoteChar">
    <w:name w:val="Quote Char"/>
    <w:basedOn w:val="DefaultParagraphFont"/>
    <w:link w:val="Quote"/>
    <w:uiPriority w:val="29"/>
    <w:rsid w:val="003F65F1"/>
    <w:rPr>
      <w:i/>
      <w:iCs/>
      <w:color w:val="404040" w:themeColor="text1" w:themeTint="BF"/>
    </w:rPr>
  </w:style>
  <w:style w:type="paragraph" w:styleId="ListParagraph">
    <w:name w:val="List Paragraph"/>
    <w:basedOn w:val="Normal"/>
    <w:uiPriority w:val="34"/>
    <w:qFormat/>
    <w:rsid w:val="003F65F1"/>
    <w:pPr>
      <w:ind w:left="720"/>
      <w:contextualSpacing/>
    </w:pPr>
  </w:style>
  <w:style w:type="character" w:styleId="IntenseEmphasis">
    <w:name w:val="Intense Emphasis"/>
    <w:basedOn w:val="DefaultParagraphFont"/>
    <w:uiPriority w:val="21"/>
    <w:qFormat/>
    <w:rsid w:val="003F65F1"/>
    <w:rPr>
      <w:i/>
      <w:iCs/>
      <w:color w:val="0F4761" w:themeColor="accent1" w:themeShade="BF"/>
    </w:rPr>
  </w:style>
  <w:style w:type="paragraph" w:styleId="IntenseQuote">
    <w:name w:val="Intense Quote"/>
    <w:basedOn w:val="Normal"/>
    <w:next w:val="Normal"/>
    <w:link w:val="IntenseQuoteChar"/>
    <w:uiPriority w:val="30"/>
    <w:qFormat/>
    <w:rsid w:val="003F6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5F1"/>
    <w:rPr>
      <w:i/>
      <w:iCs/>
      <w:color w:val="0F4761" w:themeColor="accent1" w:themeShade="BF"/>
    </w:rPr>
  </w:style>
  <w:style w:type="character" w:styleId="IntenseReference">
    <w:name w:val="Intense Reference"/>
    <w:basedOn w:val="DefaultParagraphFont"/>
    <w:uiPriority w:val="32"/>
    <w:qFormat/>
    <w:rsid w:val="003F65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1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Sigurgeir B. Hreinsson</dc:creator>
  <cp:keywords/>
  <dc:description/>
  <cp:lastModifiedBy>Sigurgeir B. Hreinsson</cp:lastModifiedBy>
  <cp:revision>8</cp:revision>
  <dcterms:created xsi:type="dcterms:W3CDTF">2024-02-20T09:27:00Z</dcterms:created>
  <dcterms:modified xsi:type="dcterms:W3CDTF">2024-03-20T16:26:00Z</dcterms:modified>
</cp:coreProperties>
</file>